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429" w:rsidRDefault="00921E14">
      <w:pPr>
        <w:pStyle w:val="a3"/>
        <w:widowControl/>
        <w:shd w:val="clear" w:color="auto" w:fill="FFFFFF"/>
        <w:spacing w:beforeAutospacing="0" w:afterAutospacing="0" w:line="520" w:lineRule="exact"/>
        <w:rPr>
          <w:rFonts w:ascii="仿宋" w:eastAsia="仿宋" w:hAnsi="仿宋" w:cs="仿宋"/>
        </w:rPr>
      </w:pPr>
      <w:bookmarkStart w:id="0" w:name="_GoBack"/>
      <w:bookmarkEnd w:id="0"/>
      <w:r>
        <w:rPr>
          <w:rFonts w:ascii="仿宋" w:eastAsia="仿宋" w:hAnsi="仿宋" w:cs="仿宋" w:hint="eastAsia"/>
        </w:rPr>
        <w:t>附件</w:t>
      </w:r>
      <w:r>
        <w:rPr>
          <w:rFonts w:ascii="仿宋" w:eastAsia="仿宋" w:hAnsi="仿宋" w:cs="仿宋" w:hint="eastAsia"/>
        </w:rPr>
        <w:t>1</w:t>
      </w:r>
    </w:p>
    <w:p w:rsidR="00F76429" w:rsidRDefault="00921E1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湖州学院简介</w:t>
      </w:r>
    </w:p>
    <w:p w:rsidR="00F76429" w:rsidRDefault="00F76429">
      <w:pPr>
        <w:spacing w:line="360" w:lineRule="auto"/>
        <w:ind w:firstLineChars="200" w:firstLine="440"/>
        <w:rPr>
          <w:rFonts w:ascii="仿宋_GB2312" w:eastAsia="仿宋_GB2312" w:hAnsi="仿宋_GB2312" w:cs="仿宋_GB2312"/>
          <w:sz w:val="22"/>
          <w:szCs w:val="28"/>
        </w:rPr>
      </w:pPr>
    </w:p>
    <w:p w:rsidR="00F76429" w:rsidRDefault="00921E14">
      <w:pPr>
        <w:spacing w:line="580" w:lineRule="exact"/>
        <w:ind w:firstLineChars="200" w:firstLine="640"/>
        <w:rPr>
          <w:rFonts w:ascii="仿宋_GB2312" w:eastAsia="仿宋_GB2312"/>
          <w:sz w:val="32"/>
          <w:szCs w:val="32"/>
        </w:rPr>
      </w:pPr>
      <w:r>
        <w:rPr>
          <w:rFonts w:ascii="仿宋_GB2312" w:eastAsia="仿宋_GB2312" w:hint="eastAsia"/>
          <w:sz w:val="32"/>
          <w:szCs w:val="32"/>
        </w:rPr>
        <w:t>湖州学院</w:t>
      </w:r>
      <w:r>
        <w:rPr>
          <w:rFonts w:ascii="仿宋_GB2312" w:eastAsia="仿宋_GB2312" w:hint="eastAsia"/>
          <w:sz w:val="32"/>
          <w:szCs w:val="32"/>
        </w:rPr>
        <w:t>（</w:t>
      </w:r>
      <w:r>
        <w:rPr>
          <w:rFonts w:ascii="仿宋_GB2312" w:eastAsia="仿宋_GB2312" w:hint="eastAsia"/>
          <w:sz w:val="32"/>
          <w:szCs w:val="32"/>
        </w:rPr>
        <w:t>H</w:t>
      </w:r>
      <w:r>
        <w:rPr>
          <w:rFonts w:ascii="仿宋_GB2312" w:eastAsia="仿宋_GB2312" w:hAnsi="楷体" w:hint="eastAsia"/>
          <w:sz w:val="32"/>
          <w:szCs w:val="32"/>
          <w:lang w:eastAsia="zh-Hans"/>
        </w:rPr>
        <w:t xml:space="preserve">uzhou </w:t>
      </w:r>
      <w:r>
        <w:rPr>
          <w:rFonts w:ascii="仿宋_GB2312" w:eastAsia="仿宋_GB2312" w:hAnsi="楷体" w:hint="eastAsia"/>
          <w:sz w:val="32"/>
          <w:szCs w:val="32"/>
        </w:rPr>
        <w:t>C</w:t>
      </w:r>
      <w:r>
        <w:rPr>
          <w:rFonts w:ascii="仿宋_GB2312" w:eastAsia="仿宋_GB2312" w:hAnsi="楷体" w:hint="eastAsia"/>
          <w:sz w:val="32"/>
          <w:szCs w:val="32"/>
          <w:lang w:eastAsia="zh-Hans"/>
        </w:rPr>
        <w:t>ollege</w:t>
      </w:r>
      <w:r>
        <w:rPr>
          <w:rFonts w:ascii="仿宋_GB2312" w:eastAsia="仿宋_GB2312" w:hint="eastAsia"/>
          <w:sz w:val="32"/>
          <w:szCs w:val="32"/>
        </w:rPr>
        <w:t>）</w:t>
      </w:r>
      <w:r>
        <w:rPr>
          <w:rFonts w:ascii="仿宋_GB2312" w:eastAsia="仿宋_GB2312" w:hint="eastAsia"/>
          <w:sz w:val="32"/>
          <w:szCs w:val="32"/>
        </w:rPr>
        <w:t>是一所全日制公办普通本科高等学校。学校前身是成立于</w:t>
      </w:r>
      <w:r>
        <w:rPr>
          <w:rFonts w:ascii="仿宋_GB2312" w:eastAsia="仿宋_GB2312" w:hint="eastAsia"/>
          <w:sz w:val="32"/>
          <w:szCs w:val="32"/>
        </w:rPr>
        <w:t>1999</w:t>
      </w:r>
      <w:r>
        <w:rPr>
          <w:rFonts w:ascii="仿宋_GB2312" w:eastAsia="仿宋_GB2312" w:hint="eastAsia"/>
          <w:sz w:val="32"/>
          <w:szCs w:val="32"/>
        </w:rPr>
        <w:t>年的湖州师范学院求真学院。</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月，经教育部同意转设为公办普通本科高校，</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月正式揭牌更名为湖州学院。学校现为浙江省应用型高校建设试点院校。</w:t>
      </w:r>
    </w:p>
    <w:p w:rsidR="00F76429" w:rsidRDefault="00921E14">
      <w:pPr>
        <w:spacing w:line="580" w:lineRule="exact"/>
        <w:ind w:firstLineChars="200" w:firstLine="640"/>
        <w:rPr>
          <w:rFonts w:ascii="仿宋_GB2312" w:eastAsia="仿宋_GB2312"/>
          <w:sz w:val="32"/>
          <w:szCs w:val="32"/>
        </w:rPr>
      </w:pPr>
      <w:r>
        <w:rPr>
          <w:rFonts w:ascii="仿宋_GB2312" w:eastAsia="仿宋_GB2312" w:hint="eastAsia"/>
          <w:sz w:val="32"/>
          <w:szCs w:val="32"/>
        </w:rPr>
        <w:t>学校坐落在山水清丽、交通便捷的国家历史文化名城浙江省湖州市。湖州位于杭嘉湖平原，拥有</w:t>
      </w:r>
      <w:r>
        <w:rPr>
          <w:rFonts w:ascii="仿宋_GB2312" w:eastAsia="仿宋_GB2312" w:hint="eastAsia"/>
          <w:sz w:val="32"/>
          <w:szCs w:val="32"/>
        </w:rPr>
        <w:t>2300</w:t>
      </w:r>
      <w:r>
        <w:rPr>
          <w:rFonts w:ascii="仿宋_GB2312" w:eastAsia="仿宋_GB2312" w:hint="eastAsia"/>
          <w:sz w:val="32"/>
          <w:szCs w:val="32"/>
        </w:rPr>
        <w:t>多年的建城史，素有“丝绸之府、鱼米之乡、文化之邦”的美誉，是“绿水青山就是金山银山”理念诞生地、美丽乡村发源地、生态文明先行地，拥有全国首个地市级生态文明先行示范区、绿色金融改革创新试验区、中国制造</w:t>
      </w:r>
      <w:r>
        <w:rPr>
          <w:rFonts w:ascii="仿宋_GB2312" w:eastAsia="仿宋_GB2312" w:hint="eastAsia"/>
          <w:sz w:val="32"/>
          <w:szCs w:val="32"/>
        </w:rPr>
        <w:t>2025</w:t>
      </w:r>
      <w:r>
        <w:rPr>
          <w:rFonts w:ascii="仿宋_GB2312" w:eastAsia="仿宋_GB2312" w:hint="eastAsia"/>
          <w:sz w:val="32"/>
          <w:szCs w:val="32"/>
        </w:rPr>
        <w:t>试点示范城市等国家级名片，新时代的湖州更是拥有“在湖州看见美丽中国”的亮丽品牌</w:t>
      </w:r>
      <w:r>
        <w:rPr>
          <w:rFonts w:ascii="仿宋_GB2312" w:eastAsia="仿宋_GB2312" w:hint="eastAsia"/>
          <w:sz w:val="32"/>
          <w:szCs w:val="32"/>
        </w:rPr>
        <w:t>,</w:t>
      </w:r>
      <w:r>
        <w:rPr>
          <w:rFonts w:ascii="仿宋_GB2312" w:eastAsia="仿宋_GB2312" w:hint="eastAsia"/>
          <w:sz w:val="32"/>
          <w:szCs w:val="32"/>
        </w:rPr>
        <w:t>正</w:t>
      </w:r>
      <w:r>
        <w:rPr>
          <w:rFonts w:ascii="Times New Roman" w:eastAsia="仿宋_GB2312" w:hAnsi="Times New Roman" w:cs="Times New Roman" w:hint="eastAsia"/>
          <w:sz w:val="32"/>
          <w:szCs w:val="32"/>
          <w:lang w:bidi="ar"/>
        </w:rPr>
        <w:t>争创高质量发展建设共同富裕示范区先行市</w:t>
      </w:r>
      <w:r>
        <w:rPr>
          <w:rFonts w:ascii="仿宋_GB2312" w:eastAsia="仿宋_GB2312" w:hint="eastAsia"/>
          <w:sz w:val="32"/>
          <w:szCs w:val="32"/>
        </w:rPr>
        <w:t>。</w:t>
      </w:r>
    </w:p>
    <w:p w:rsidR="00F76429" w:rsidRDefault="00921E14">
      <w:pPr>
        <w:spacing w:line="580" w:lineRule="exact"/>
        <w:ind w:firstLineChars="200" w:firstLine="640"/>
        <w:rPr>
          <w:rFonts w:ascii="仿宋_GB2312" w:eastAsia="仿宋_GB2312"/>
          <w:sz w:val="32"/>
          <w:szCs w:val="32"/>
        </w:rPr>
      </w:pPr>
      <w:r>
        <w:rPr>
          <w:rFonts w:ascii="仿宋_GB2312" w:eastAsia="仿宋_GB2312" w:hint="eastAsia"/>
          <w:sz w:val="32"/>
          <w:szCs w:val="32"/>
        </w:rPr>
        <w:t>规划中的新校区位于浙江省四大湾区之一的南太湖新区，规划用地</w:t>
      </w:r>
      <w:r>
        <w:rPr>
          <w:rFonts w:ascii="仿宋_GB2312" w:eastAsia="仿宋_GB2312" w:hint="eastAsia"/>
          <w:sz w:val="32"/>
          <w:szCs w:val="32"/>
        </w:rPr>
        <w:t>1000</w:t>
      </w:r>
      <w:r>
        <w:rPr>
          <w:rFonts w:ascii="仿宋_GB2312" w:eastAsia="仿宋_GB2312" w:hint="eastAsia"/>
          <w:sz w:val="32"/>
          <w:szCs w:val="32"/>
        </w:rPr>
        <w:t>亩。拥有工学、理学、经济</w:t>
      </w:r>
      <w:r>
        <w:rPr>
          <w:rFonts w:ascii="仿宋_GB2312" w:eastAsia="仿宋_GB2312" w:hint="eastAsia"/>
          <w:sz w:val="32"/>
          <w:szCs w:val="32"/>
        </w:rPr>
        <w:t>学、医学、文学、艺术学等学科门类，现有以理工类专业为主的</w:t>
      </w:r>
      <w:r>
        <w:rPr>
          <w:rFonts w:ascii="仿宋_GB2312" w:eastAsia="仿宋_GB2312" w:hint="eastAsia"/>
          <w:sz w:val="32"/>
          <w:szCs w:val="32"/>
        </w:rPr>
        <w:t>35</w:t>
      </w:r>
      <w:r>
        <w:rPr>
          <w:rFonts w:ascii="仿宋_GB2312" w:eastAsia="仿宋_GB2312" w:hint="eastAsia"/>
          <w:sz w:val="32"/>
          <w:szCs w:val="32"/>
        </w:rPr>
        <w:t>个本科专业，全日制在校生近</w:t>
      </w:r>
      <w:r>
        <w:rPr>
          <w:rFonts w:ascii="仿宋_GB2312" w:eastAsia="仿宋_GB2312" w:hint="eastAsia"/>
          <w:sz w:val="32"/>
          <w:szCs w:val="32"/>
        </w:rPr>
        <w:t>8000</w:t>
      </w:r>
      <w:r>
        <w:rPr>
          <w:rFonts w:ascii="仿宋_GB2312" w:eastAsia="仿宋_GB2312" w:hint="eastAsia"/>
          <w:sz w:val="32"/>
          <w:szCs w:val="32"/>
        </w:rPr>
        <w:t>人，规划在校生规模达到</w:t>
      </w:r>
      <w:r>
        <w:rPr>
          <w:rFonts w:ascii="仿宋_GB2312" w:eastAsia="仿宋_GB2312" w:hint="eastAsia"/>
          <w:sz w:val="32"/>
          <w:szCs w:val="32"/>
        </w:rPr>
        <w:t>10000</w:t>
      </w:r>
      <w:r>
        <w:rPr>
          <w:rFonts w:ascii="仿宋_GB2312" w:eastAsia="仿宋_GB2312" w:hint="eastAsia"/>
          <w:sz w:val="32"/>
          <w:szCs w:val="32"/>
        </w:rPr>
        <w:t>人。</w:t>
      </w:r>
    </w:p>
    <w:p w:rsidR="00F76429" w:rsidRDefault="00921E14">
      <w:pPr>
        <w:spacing w:line="580" w:lineRule="exact"/>
        <w:ind w:firstLineChars="200" w:firstLine="640"/>
        <w:rPr>
          <w:rFonts w:ascii="仿宋_GB2312" w:eastAsia="仿宋_GB2312"/>
          <w:sz w:val="32"/>
          <w:szCs w:val="32"/>
        </w:rPr>
      </w:pPr>
      <w:r>
        <w:rPr>
          <w:rFonts w:ascii="仿宋_GB2312" w:eastAsia="仿宋_GB2312" w:hint="eastAsia"/>
          <w:sz w:val="32"/>
          <w:szCs w:val="32"/>
        </w:rPr>
        <w:t>学校坚持高水平应用型大学目标定位，立足湖州，面向浙江，辐射长三角，围绕生态科技、智能制造、新能源、数字经济、生命健康、文化创意等领域，着力培养高素质应用</w:t>
      </w:r>
      <w:r>
        <w:rPr>
          <w:rFonts w:ascii="仿宋_GB2312" w:eastAsia="仿宋_GB2312" w:hint="eastAsia"/>
          <w:sz w:val="32"/>
          <w:szCs w:val="32"/>
        </w:rPr>
        <w:lastRenderedPageBreak/>
        <w:t>型人才。现拥有机械工程、药学</w:t>
      </w:r>
      <w:r>
        <w:rPr>
          <w:rFonts w:ascii="仿宋_GB2312" w:eastAsia="仿宋_GB2312" w:hint="eastAsia"/>
          <w:sz w:val="32"/>
          <w:szCs w:val="32"/>
        </w:rPr>
        <w:t>2</w:t>
      </w:r>
      <w:r>
        <w:rPr>
          <w:rFonts w:ascii="仿宋_GB2312" w:eastAsia="仿宋_GB2312" w:hint="eastAsia"/>
          <w:sz w:val="32"/>
          <w:szCs w:val="32"/>
        </w:rPr>
        <w:t>个省一流学科，在电子信息、健康护理、经济贸易等方向建有省重点专业</w:t>
      </w:r>
      <w:r>
        <w:rPr>
          <w:rFonts w:ascii="仿宋_GB2312" w:eastAsia="仿宋_GB2312" w:hint="eastAsia"/>
          <w:sz w:val="32"/>
          <w:szCs w:val="32"/>
        </w:rPr>
        <w:t>1</w:t>
      </w:r>
      <w:r>
        <w:rPr>
          <w:rFonts w:ascii="仿宋_GB2312" w:eastAsia="仿宋_GB2312" w:hint="eastAsia"/>
          <w:sz w:val="32"/>
          <w:szCs w:val="32"/>
        </w:rPr>
        <w:t>个、省一流本科专业建设点</w:t>
      </w:r>
      <w:r>
        <w:rPr>
          <w:rFonts w:ascii="仿宋_GB2312" w:eastAsia="仿宋_GB2312" w:hint="eastAsia"/>
          <w:sz w:val="32"/>
          <w:szCs w:val="32"/>
        </w:rPr>
        <w:t>4</w:t>
      </w:r>
      <w:r>
        <w:rPr>
          <w:rFonts w:ascii="仿宋_GB2312" w:eastAsia="仿宋_GB2312" w:hint="eastAsia"/>
          <w:sz w:val="32"/>
          <w:szCs w:val="32"/>
        </w:rPr>
        <w:t>个、省新兴特色专业</w:t>
      </w:r>
      <w:r>
        <w:rPr>
          <w:rFonts w:ascii="仿宋_GB2312" w:eastAsia="仿宋_GB2312" w:hint="eastAsia"/>
          <w:sz w:val="32"/>
          <w:szCs w:val="32"/>
        </w:rPr>
        <w:t>3</w:t>
      </w:r>
      <w:r>
        <w:rPr>
          <w:rFonts w:ascii="仿宋_GB2312" w:eastAsia="仿宋_GB2312" w:hint="eastAsia"/>
          <w:sz w:val="32"/>
          <w:szCs w:val="32"/>
        </w:rPr>
        <w:t>个、省优势特色专业</w:t>
      </w:r>
      <w:r>
        <w:rPr>
          <w:rFonts w:ascii="仿宋_GB2312" w:eastAsia="仿宋_GB2312" w:hint="eastAsia"/>
          <w:sz w:val="32"/>
          <w:szCs w:val="32"/>
        </w:rPr>
        <w:t>2</w:t>
      </w:r>
      <w:r>
        <w:rPr>
          <w:rFonts w:ascii="仿宋_GB2312" w:eastAsia="仿宋_GB2312" w:hint="eastAsia"/>
          <w:sz w:val="32"/>
          <w:szCs w:val="32"/>
        </w:rPr>
        <w:t>个。</w:t>
      </w:r>
    </w:p>
    <w:p w:rsidR="00F76429" w:rsidRDefault="00921E14">
      <w:pPr>
        <w:spacing w:line="580" w:lineRule="exact"/>
        <w:ind w:firstLineChars="200" w:firstLine="640"/>
        <w:rPr>
          <w:rFonts w:ascii="仿宋_GB2312" w:eastAsia="仿宋_GB2312"/>
          <w:sz w:val="32"/>
          <w:szCs w:val="32"/>
        </w:rPr>
      </w:pPr>
      <w:r>
        <w:rPr>
          <w:rFonts w:ascii="仿宋_GB2312" w:eastAsia="仿宋_GB2312" w:hint="eastAsia"/>
          <w:sz w:val="32"/>
          <w:szCs w:val="32"/>
        </w:rPr>
        <w:t>学校坚持人才培养中心地位，深入推进产教深度融合。坚守课堂教学</w:t>
      </w:r>
      <w:r>
        <w:rPr>
          <w:rFonts w:ascii="仿宋_GB2312" w:eastAsia="仿宋_GB2312" w:hint="eastAsia"/>
          <w:sz w:val="32"/>
          <w:szCs w:val="32"/>
        </w:rPr>
        <w:t>主阵地，全面实施课程思政，全力打造高效课堂，立体优化育人环境，切实提升教育教学质量。紧密对接区域经济社会发展需求，积极构建协同育人机制，与行业企业合作共建实践教学基地，实现人才培养与社会需求的“无缝对接”。近三年，共立项省部级以上教学改革和育人项目</w:t>
      </w:r>
      <w:r>
        <w:rPr>
          <w:rFonts w:ascii="仿宋_GB2312" w:eastAsia="仿宋_GB2312" w:hint="eastAsia"/>
          <w:sz w:val="32"/>
          <w:szCs w:val="32"/>
        </w:rPr>
        <w:t>30</w:t>
      </w:r>
      <w:r>
        <w:rPr>
          <w:rFonts w:ascii="仿宋_GB2312" w:eastAsia="仿宋_GB2312" w:hint="eastAsia"/>
          <w:sz w:val="32"/>
          <w:szCs w:val="32"/>
        </w:rPr>
        <w:t>余项，学生获省部级以上学科竞赛奖项</w:t>
      </w:r>
      <w:r>
        <w:rPr>
          <w:rFonts w:ascii="仿宋_GB2312" w:eastAsia="仿宋_GB2312" w:hint="eastAsia"/>
          <w:sz w:val="32"/>
          <w:szCs w:val="32"/>
        </w:rPr>
        <w:t>134</w:t>
      </w:r>
      <w:r>
        <w:rPr>
          <w:rFonts w:ascii="仿宋_GB2312" w:eastAsia="仿宋_GB2312" w:hint="eastAsia"/>
          <w:sz w:val="32"/>
          <w:szCs w:val="32"/>
        </w:rPr>
        <w:t>项，创新创业竞赛奖项</w:t>
      </w:r>
      <w:r>
        <w:rPr>
          <w:rFonts w:ascii="仿宋_GB2312" w:eastAsia="仿宋_GB2312" w:hint="eastAsia"/>
          <w:sz w:val="32"/>
          <w:szCs w:val="32"/>
        </w:rPr>
        <w:t>28</w:t>
      </w:r>
      <w:r>
        <w:rPr>
          <w:rFonts w:ascii="仿宋_GB2312" w:eastAsia="仿宋_GB2312" w:hint="eastAsia"/>
          <w:sz w:val="32"/>
          <w:szCs w:val="32"/>
        </w:rPr>
        <w:t>项。学校办学质量和毕业生就业率连续两年在浙江省高校分类考核中位居前列。</w:t>
      </w:r>
    </w:p>
    <w:p w:rsidR="00F76429" w:rsidRDefault="00921E14">
      <w:pPr>
        <w:spacing w:line="580" w:lineRule="exact"/>
        <w:ind w:firstLineChars="200" w:firstLine="640"/>
        <w:rPr>
          <w:rFonts w:ascii="仿宋_GB2312" w:eastAsia="仿宋_GB2312"/>
          <w:sz w:val="32"/>
          <w:szCs w:val="32"/>
        </w:rPr>
      </w:pPr>
      <w:r>
        <w:rPr>
          <w:rFonts w:ascii="仿宋_GB2312" w:eastAsia="仿宋_GB2312" w:hint="eastAsia"/>
          <w:sz w:val="32"/>
          <w:szCs w:val="32"/>
        </w:rPr>
        <w:t>学校坚持开放办学，积极拓展国内外合作伙伴，“远航计划”成效显著。与英国牛津大学、剑桥大学、日本早稻田大学、新加坡南洋理工大学等知名大学开展国际交流与合作，与浙江工业大学、杭州电子科技大学、浙江科技学院等高校开展学生访学交流合作，逾</w:t>
      </w:r>
      <w:r>
        <w:rPr>
          <w:rFonts w:ascii="仿宋_GB2312" w:eastAsia="仿宋_GB2312" w:hint="eastAsia"/>
          <w:sz w:val="32"/>
          <w:szCs w:val="32"/>
        </w:rPr>
        <w:t>500</w:t>
      </w:r>
      <w:r>
        <w:rPr>
          <w:rFonts w:ascii="仿宋_GB2312" w:eastAsia="仿宋_GB2312" w:hint="eastAsia"/>
          <w:sz w:val="32"/>
          <w:szCs w:val="32"/>
        </w:rPr>
        <w:t>名学生实现了国内外访学和出国留学的梦想。</w:t>
      </w:r>
    </w:p>
    <w:p w:rsidR="00F76429" w:rsidRDefault="00921E14">
      <w:pPr>
        <w:spacing w:line="580" w:lineRule="exact"/>
        <w:ind w:firstLineChars="200" w:firstLine="640"/>
      </w:pPr>
      <w:r>
        <w:rPr>
          <w:rFonts w:ascii="仿宋_GB2312" w:eastAsia="仿宋_GB2312" w:hint="eastAsia"/>
          <w:sz w:val="32"/>
          <w:szCs w:val="32"/>
        </w:rPr>
        <w:t>面对新时代高等教育高质量发展机遇，学校将始终坚持社会主义办学方向，落实立德树人根本任务，努力提高学校核心竞争力，为长三角一体化发展提供人才支撑与智力支持，为加快建设全国知名、特色鲜明的高水平应用型大学的目标而努力奋斗！</w:t>
      </w:r>
    </w:p>
    <w:p w:rsidR="00F76429" w:rsidRDefault="00921E14">
      <w:pPr>
        <w:pStyle w:val="a3"/>
        <w:widowControl/>
        <w:shd w:val="clear" w:color="auto" w:fill="FFFFFF"/>
        <w:spacing w:beforeAutospacing="0" w:afterAutospacing="0" w:line="520" w:lineRule="exact"/>
        <w:rPr>
          <w:rFonts w:ascii="仿宋" w:eastAsia="仿宋" w:hAnsi="仿宋" w:cs="仿宋"/>
        </w:rPr>
      </w:pPr>
      <w:r>
        <w:rPr>
          <w:rFonts w:ascii="仿宋" w:eastAsia="仿宋" w:hAnsi="仿宋" w:cs="仿宋" w:hint="eastAsia"/>
        </w:rPr>
        <w:lastRenderedPageBreak/>
        <w:t>附件</w:t>
      </w:r>
      <w:r>
        <w:rPr>
          <w:rFonts w:ascii="仿宋" w:eastAsia="仿宋" w:hAnsi="仿宋" w:cs="仿宋" w:hint="eastAsia"/>
        </w:rPr>
        <w:t>2</w:t>
      </w:r>
    </w:p>
    <w:p w:rsidR="00F76429" w:rsidRDefault="00921E14">
      <w:pPr>
        <w:pStyle w:val="a3"/>
        <w:widowControl/>
        <w:shd w:val="clear" w:color="auto" w:fill="FFFFFF"/>
        <w:spacing w:beforeAutospacing="0" w:afterAutospacing="0"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求真学</w:t>
      </w:r>
      <w:r>
        <w:rPr>
          <w:rFonts w:ascii="方正小标宋简体" w:eastAsia="方正小标宋简体" w:hAnsi="方正小标宋简体" w:cs="方正小标宋简体" w:hint="eastAsia"/>
          <w:sz w:val="36"/>
          <w:szCs w:val="36"/>
        </w:rPr>
        <w:t>院原校训</w:t>
      </w:r>
    </w:p>
    <w:p w:rsidR="00F76429" w:rsidRDefault="00F76429">
      <w:pPr>
        <w:pStyle w:val="a3"/>
        <w:widowControl/>
        <w:shd w:val="clear" w:color="auto" w:fill="FFFFFF"/>
        <w:spacing w:beforeAutospacing="0" w:afterAutospacing="0" w:line="520" w:lineRule="exact"/>
        <w:jc w:val="both"/>
        <w:rPr>
          <w:rFonts w:ascii="方正小标宋简体" w:eastAsia="方正小标宋简体" w:hAnsi="方正小标宋简体" w:cs="方正小标宋简体"/>
          <w:sz w:val="36"/>
          <w:szCs w:val="36"/>
        </w:rPr>
      </w:pPr>
    </w:p>
    <w:p w:rsidR="00F76429" w:rsidRDefault="00921E14">
      <w:pPr>
        <w:pStyle w:val="a3"/>
        <w:widowControl/>
        <w:shd w:val="clear" w:color="auto" w:fill="FFFFFF"/>
        <w:spacing w:beforeAutospacing="0" w:afterAutospacing="0" w:line="520" w:lineRule="exact"/>
        <w:jc w:val="center"/>
        <w:rPr>
          <w:rFonts w:ascii="仿宋" w:eastAsia="仿宋" w:hAnsi="仿宋" w:cs="仿宋"/>
          <w:sz w:val="36"/>
          <w:szCs w:val="36"/>
        </w:rPr>
      </w:pPr>
      <w:r>
        <w:rPr>
          <w:rFonts w:ascii="仿宋" w:eastAsia="仿宋" w:hAnsi="仿宋" w:cs="仿宋" w:hint="eastAsia"/>
          <w:sz w:val="36"/>
          <w:szCs w:val="36"/>
        </w:rPr>
        <w:t>崇善</w:t>
      </w:r>
      <w:r>
        <w:rPr>
          <w:rFonts w:ascii="仿宋" w:eastAsia="仿宋" w:hAnsi="仿宋" w:cs="仿宋" w:hint="eastAsia"/>
          <w:sz w:val="36"/>
          <w:szCs w:val="36"/>
        </w:rPr>
        <w:t xml:space="preserve">  </w:t>
      </w:r>
      <w:r>
        <w:rPr>
          <w:rFonts w:ascii="仿宋" w:eastAsia="仿宋" w:hAnsi="仿宋" w:cs="仿宋" w:hint="eastAsia"/>
          <w:sz w:val="36"/>
          <w:szCs w:val="36"/>
        </w:rPr>
        <w:t>求真</w:t>
      </w:r>
      <w:r>
        <w:rPr>
          <w:rFonts w:ascii="仿宋" w:eastAsia="仿宋" w:hAnsi="仿宋" w:cs="仿宋" w:hint="eastAsia"/>
          <w:sz w:val="36"/>
          <w:szCs w:val="36"/>
        </w:rPr>
        <w:t xml:space="preserve">  </w:t>
      </w:r>
      <w:r>
        <w:rPr>
          <w:rFonts w:ascii="仿宋" w:eastAsia="仿宋" w:hAnsi="仿宋" w:cs="仿宋" w:hint="eastAsia"/>
          <w:sz w:val="36"/>
          <w:szCs w:val="36"/>
        </w:rPr>
        <w:t>笃实</w:t>
      </w:r>
    </w:p>
    <w:p w:rsidR="00F76429" w:rsidRDefault="00F76429">
      <w:pPr>
        <w:pStyle w:val="a3"/>
        <w:widowControl/>
        <w:shd w:val="clear" w:color="auto" w:fill="FFFFFF"/>
        <w:spacing w:beforeAutospacing="0" w:afterAutospacing="0" w:line="520" w:lineRule="exact"/>
        <w:jc w:val="both"/>
        <w:rPr>
          <w:rFonts w:ascii="方正小标宋简体" w:eastAsia="方正小标宋简体" w:hAnsi="方正小标宋简体" w:cs="方正小标宋简体"/>
          <w:sz w:val="36"/>
          <w:szCs w:val="36"/>
        </w:rPr>
      </w:pPr>
    </w:p>
    <w:p w:rsidR="00F76429" w:rsidRDefault="00F76429">
      <w:pPr>
        <w:pStyle w:val="a3"/>
        <w:widowControl/>
        <w:shd w:val="clear" w:color="auto" w:fill="FFFFFF"/>
        <w:spacing w:beforeAutospacing="0" w:afterAutospacing="0" w:line="520" w:lineRule="exact"/>
        <w:jc w:val="both"/>
        <w:rPr>
          <w:rFonts w:ascii="方正小标宋简体" w:eastAsia="方正小标宋简体" w:hAnsi="方正小标宋简体" w:cs="方正小标宋简体"/>
          <w:sz w:val="36"/>
          <w:szCs w:val="36"/>
        </w:rPr>
      </w:pPr>
    </w:p>
    <w:p w:rsidR="00F76429" w:rsidRDefault="00F76429">
      <w:pPr>
        <w:pStyle w:val="a3"/>
        <w:widowControl/>
        <w:shd w:val="clear" w:color="auto" w:fill="FFFFFF"/>
        <w:spacing w:beforeAutospacing="0" w:afterAutospacing="0" w:line="520" w:lineRule="exact"/>
        <w:jc w:val="both"/>
        <w:rPr>
          <w:rFonts w:ascii="方正小标宋简体" w:eastAsia="方正小标宋简体" w:hAnsi="方正小标宋简体" w:cs="方正小标宋简体"/>
          <w:sz w:val="36"/>
          <w:szCs w:val="36"/>
        </w:rPr>
      </w:pPr>
    </w:p>
    <w:p w:rsidR="00F76429" w:rsidRDefault="00921E14">
      <w:pPr>
        <w:pStyle w:val="a3"/>
        <w:widowControl/>
        <w:shd w:val="clear" w:color="auto" w:fill="FFFFFF"/>
        <w:spacing w:beforeAutospacing="0" w:afterAutospacing="0" w:line="520" w:lineRule="exact"/>
        <w:rPr>
          <w:rFonts w:ascii="仿宋" w:eastAsia="仿宋" w:hAnsi="仿宋" w:cs="仿宋"/>
        </w:rPr>
      </w:pPr>
      <w:r>
        <w:rPr>
          <w:rFonts w:ascii="仿宋" w:eastAsia="仿宋" w:hAnsi="仿宋" w:cs="仿宋" w:hint="eastAsia"/>
        </w:rPr>
        <w:t>附件</w:t>
      </w:r>
      <w:r>
        <w:rPr>
          <w:rFonts w:ascii="仿宋" w:eastAsia="仿宋" w:hAnsi="仿宋" w:cs="仿宋" w:hint="eastAsia"/>
        </w:rPr>
        <w:t>3</w:t>
      </w:r>
    </w:p>
    <w:p w:rsidR="00F76429" w:rsidRDefault="00F76429">
      <w:pPr>
        <w:pStyle w:val="a3"/>
        <w:widowControl/>
        <w:shd w:val="clear" w:color="auto" w:fill="FFFFFF"/>
        <w:spacing w:beforeAutospacing="0" w:afterAutospacing="0" w:line="520" w:lineRule="exact"/>
        <w:rPr>
          <w:rFonts w:ascii="仿宋" w:eastAsia="仿宋" w:hAnsi="仿宋" w:cs="仿宋"/>
        </w:rPr>
      </w:pPr>
    </w:p>
    <w:p w:rsidR="00F76429" w:rsidRDefault="00921E14">
      <w:pPr>
        <w:pStyle w:val="a3"/>
        <w:widowControl/>
        <w:shd w:val="clear" w:color="auto" w:fill="FFFFFF"/>
        <w:spacing w:beforeAutospacing="0" w:afterAutospacing="0"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湖州学院校训征集工作进度表</w:t>
      </w:r>
    </w:p>
    <w:tbl>
      <w:tblPr>
        <w:tblStyle w:val="a4"/>
        <w:tblpPr w:leftFromText="180" w:rightFromText="180" w:vertAnchor="text" w:horzAnchor="page" w:tblpX="1608" w:tblpY="232"/>
        <w:tblOverlap w:val="never"/>
        <w:tblW w:w="8590" w:type="dxa"/>
        <w:tblLook w:val="04A0" w:firstRow="1" w:lastRow="0" w:firstColumn="1" w:lastColumn="0" w:noHBand="0" w:noVBand="1"/>
      </w:tblPr>
      <w:tblGrid>
        <w:gridCol w:w="602"/>
        <w:gridCol w:w="1898"/>
        <w:gridCol w:w="3627"/>
        <w:gridCol w:w="2463"/>
      </w:tblGrid>
      <w:tr w:rsidR="00F76429">
        <w:trPr>
          <w:trHeight w:val="633"/>
        </w:trPr>
        <w:tc>
          <w:tcPr>
            <w:tcW w:w="0" w:type="auto"/>
          </w:tcPr>
          <w:p w:rsidR="00F76429" w:rsidRDefault="00921E14">
            <w:pPr>
              <w:pStyle w:val="a3"/>
              <w:widowControl/>
              <w:spacing w:beforeAutospacing="0" w:afterAutospacing="0" w:line="520" w:lineRule="exact"/>
              <w:jc w:val="center"/>
              <w:rPr>
                <w:rFonts w:ascii="仿宋" w:eastAsia="仿宋" w:hAnsi="仿宋" w:cs="仿宋"/>
                <w:b/>
                <w:bCs/>
                <w:sz w:val="28"/>
                <w:szCs w:val="28"/>
              </w:rPr>
            </w:pPr>
            <w:r>
              <w:rPr>
                <w:rFonts w:ascii="仿宋" w:eastAsia="仿宋" w:hAnsi="仿宋" w:cs="仿宋" w:hint="eastAsia"/>
                <w:b/>
                <w:bCs/>
                <w:color w:val="000000"/>
                <w:sz w:val="28"/>
                <w:szCs w:val="28"/>
                <w:shd w:val="clear" w:color="auto" w:fill="FFFFFF"/>
              </w:rPr>
              <w:t>序号</w:t>
            </w:r>
          </w:p>
        </w:tc>
        <w:tc>
          <w:tcPr>
            <w:tcW w:w="1898" w:type="dxa"/>
          </w:tcPr>
          <w:p w:rsidR="00F76429" w:rsidRDefault="00921E14">
            <w:pPr>
              <w:pStyle w:val="a3"/>
              <w:widowControl/>
              <w:spacing w:beforeAutospacing="0" w:afterAutospacing="0" w:line="520" w:lineRule="exact"/>
              <w:jc w:val="center"/>
              <w:rPr>
                <w:rFonts w:ascii="仿宋" w:eastAsia="仿宋" w:hAnsi="仿宋" w:cs="仿宋"/>
                <w:b/>
                <w:bCs/>
                <w:sz w:val="28"/>
                <w:szCs w:val="28"/>
              </w:rPr>
            </w:pPr>
            <w:r>
              <w:rPr>
                <w:rFonts w:ascii="仿宋" w:eastAsia="仿宋" w:hAnsi="仿宋" w:cs="仿宋" w:hint="eastAsia"/>
                <w:b/>
                <w:bCs/>
                <w:color w:val="000000"/>
                <w:sz w:val="28"/>
                <w:szCs w:val="28"/>
                <w:shd w:val="clear" w:color="auto" w:fill="FFFFFF"/>
              </w:rPr>
              <w:t>时间</w:t>
            </w:r>
          </w:p>
        </w:tc>
        <w:tc>
          <w:tcPr>
            <w:tcW w:w="3627" w:type="dxa"/>
          </w:tcPr>
          <w:p w:rsidR="00F76429" w:rsidRDefault="00921E14">
            <w:pPr>
              <w:pStyle w:val="a3"/>
              <w:widowControl/>
              <w:spacing w:beforeAutospacing="0" w:afterAutospacing="0" w:line="520" w:lineRule="exact"/>
              <w:jc w:val="center"/>
              <w:rPr>
                <w:rFonts w:ascii="仿宋" w:eastAsia="仿宋" w:hAnsi="仿宋" w:cs="仿宋"/>
                <w:b/>
                <w:bCs/>
                <w:sz w:val="28"/>
                <w:szCs w:val="28"/>
              </w:rPr>
            </w:pPr>
            <w:r>
              <w:rPr>
                <w:rFonts w:ascii="仿宋" w:eastAsia="仿宋" w:hAnsi="仿宋" w:cs="仿宋" w:hint="eastAsia"/>
                <w:b/>
                <w:bCs/>
                <w:color w:val="000000"/>
                <w:sz w:val="28"/>
                <w:szCs w:val="28"/>
                <w:shd w:val="clear" w:color="auto" w:fill="FFFFFF"/>
              </w:rPr>
              <w:t>内容</w:t>
            </w:r>
          </w:p>
        </w:tc>
        <w:tc>
          <w:tcPr>
            <w:tcW w:w="2463" w:type="dxa"/>
          </w:tcPr>
          <w:p w:rsidR="00F76429" w:rsidRDefault="00921E14">
            <w:pPr>
              <w:pStyle w:val="a3"/>
              <w:widowControl/>
              <w:shd w:val="clear" w:color="auto" w:fill="FFFFFF"/>
              <w:spacing w:beforeAutospacing="0" w:afterAutospacing="0" w:line="520" w:lineRule="exact"/>
              <w:jc w:val="center"/>
              <w:rPr>
                <w:rFonts w:ascii="仿宋" w:eastAsia="仿宋" w:hAnsi="仿宋" w:cs="仿宋"/>
                <w:b/>
                <w:bCs/>
                <w:sz w:val="28"/>
                <w:szCs w:val="28"/>
              </w:rPr>
            </w:pPr>
            <w:r>
              <w:rPr>
                <w:rFonts w:ascii="仿宋" w:eastAsia="仿宋" w:hAnsi="仿宋" w:cs="仿宋" w:hint="eastAsia"/>
                <w:b/>
                <w:bCs/>
                <w:color w:val="000000"/>
                <w:sz w:val="28"/>
                <w:szCs w:val="28"/>
                <w:shd w:val="clear" w:color="auto" w:fill="FFFFFF"/>
              </w:rPr>
              <w:t>备注</w:t>
            </w:r>
          </w:p>
        </w:tc>
      </w:tr>
      <w:tr w:rsidR="00F76429">
        <w:trPr>
          <w:trHeight w:val="578"/>
        </w:trPr>
        <w:tc>
          <w:tcPr>
            <w:tcW w:w="0" w:type="auto"/>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1</w:t>
            </w:r>
          </w:p>
        </w:tc>
        <w:tc>
          <w:tcPr>
            <w:tcW w:w="1898" w:type="dxa"/>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w:t>
            </w:r>
          </w:p>
        </w:tc>
        <w:tc>
          <w:tcPr>
            <w:tcW w:w="3627" w:type="dxa"/>
            <w:vAlign w:val="center"/>
          </w:tcPr>
          <w:p w:rsidR="00F76429" w:rsidRDefault="00921E14">
            <w:pPr>
              <w:pStyle w:val="a3"/>
              <w:widowControl/>
              <w:spacing w:beforeAutospacing="0" w:afterAutospacing="0" w:line="520" w:lineRule="exact"/>
              <w:rPr>
                <w:rFonts w:ascii="仿宋" w:eastAsia="仿宋" w:hAnsi="仿宋" w:cs="仿宋"/>
                <w:sz w:val="28"/>
                <w:szCs w:val="28"/>
              </w:rPr>
            </w:pPr>
            <w:r>
              <w:rPr>
                <w:rFonts w:ascii="仿宋" w:eastAsia="仿宋" w:hAnsi="仿宋" w:cs="仿宋" w:hint="eastAsia"/>
                <w:sz w:val="28"/>
                <w:szCs w:val="28"/>
              </w:rPr>
              <w:t>发布湖州学院校训征集启事</w:t>
            </w:r>
          </w:p>
        </w:tc>
        <w:tc>
          <w:tcPr>
            <w:tcW w:w="2463" w:type="dxa"/>
          </w:tcPr>
          <w:p w:rsidR="00F76429" w:rsidRDefault="00921E14">
            <w:pPr>
              <w:pStyle w:val="a3"/>
              <w:widowControl/>
              <w:spacing w:beforeAutospacing="0" w:afterAutospacing="0" w:line="520" w:lineRule="exact"/>
              <w:rPr>
                <w:rFonts w:ascii="仿宋" w:eastAsia="仿宋" w:hAnsi="仿宋" w:cs="仿宋"/>
                <w:sz w:val="28"/>
                <w:szCs w:val="28"/>
              </w:rPr>
            </w:pPr>
            <w:r>
              <w:rPr>
                <w:rFonts w:ascii="仿宋" w:eastAsia="仿宋" w:hAnsi="仿宋" w:cs="仿宋" w:hint="eastAsia"/>
                <w:sz w:val="28"/>
                <w:szCs w:val="28"/>
              </w:rPr>
              <w:t>采取广泛征集与个别征集结合的方式</w:t>
            </w:r>
          </w:p>
        </w:tc>
      </w:tr>
      <w:tr w:rsidR="00F76429">
        <w:tc>
          <w:tcPr>
            <w:tcW w:w="0" w:type="auto"/>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2</w:t>
            </w:r>
          </w:p>
        </w:tc>
        <w:tc>
          <w:tcPr>
            <w:tcW w:w="1898" w:type="dxa"/>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1-10</w:t>
            </w:r>
            <w:r>
              <w:rPr>
                <w:rFonts w:ascii="仿宋" w:eastAsia="仿宋" w:hAnsi="仿宋" w:cs="仿宋" w:hint="eastAsia"/>
                <w:sz w:val="28"/>
                <w:szCs w:val="28"/>
              </w:rPr>
              <w:t>日</w:t>
            </w:r>
          </w:p>
        </w:tc>
        <w:tc>
          <w:tcPr>
            <w:tcW w:w="3627" w:type="dxa"/>
            <w:vAlign w:val="center"/>
          </w:tcPr>
          <w:p w:rsidR="00F76429" w:rsidRDefault="00921E14">
            <w:pPr>
              <w:pStyle w:val="a3"/>
              <w:widowControl/>
              <w:spacing w:beforeAutospacing="0" w:afterAutospacing="0" w:line="520" w:lineRule="exact"/>
              <w:rPr>
                <w:rFonts w:ascii="仿宋" w:eastAsia="仿宋" w:hAnsi="仿宋" w:cs="仿宋"/>
                <w:sz w:val="28"/>
                <w:szCs w:val="28"/>
              </w:rPr>
            </w:pPr>
            <w:r>
              <w:rPr>
                <w:rFonts w:ascii="仿宋" w:eastAsia="仿宋" w:hAnsi="仿宋" w:cs="仿宋" w:hint="eastAsia"/>
                <w:color w:val="000000"/>
                <w:sz w:val="28"/>
                <w:szCs w:val="28"/>
                <w:shd w:val="clear" w:color="auto" w:fill="FFFFFF"/>
              </w:rPr>
              <w:t>召开校训凝练专家组会议</w:t>
            </w:r>
          </w:p>
        </w:tc>
        <w:tc>
          <w:tcPr>
            <w:tcW w:w="2463" w:type="dxa"/>
          </w:tcPr>
          <w:p w:rsidR="00F76429" w:rsidRDefault="00921E14">
            <w:pPr>
              <w:pStyle w:val="a3"/>
              <w:widowControl/>
              <w:shd w:val="clear" w:color="auto" w:fill="FFFFFF"/>
              <w:spacing w:beforeAutospacing="0" w:afterAutospacing="0" w:line="520" w:lineRule="exact"/>
              <w:rPr>
                <w:rFonts w:ascii="仿宋" w:eastAsia="仿宋" w:hAnsi="仿宋" w:cs="仿宋"/>
                <w:sz w:val="28"/>
                <w:szCs w:val="28"/>
              </w:rPr>
            </w:pPr>
            <w:r>
              <w:rPr>
                <w:rFonts w:ascii="仿宋" w:eastAsia="仿宋" w:hAnsi="仿宋" w:cs="仿宋" w:hint="eastAsia"/>
                <w:color w:val="000000"/>
                <w:sz w:val="28"/>
                <w:szCs w:val="28"/>
                <w:shd w:val="clear" w:color="auto" w:fill="FFFFFF"/>
              </w:rPr>
              <w:t>遴选出校训初选方案</w:t>
            </w:r>
            <w:r>
              <w:rPr>
                <w:rFonts w:ascii="仿宋" w:eastAsia="仿宋" w:hAnsi="仿宋" w:cs="仿宋" w:hint="eastAsia"/>
                <w:color w:val="000000"/>
                <w:sz w:val="28"/>
                <w:szCs w:val="28"/>
                <w:shd w:val="clear" w:color="auto" w:fill="FFFFFF"/>
              </w:rPr>
              <w:t>5-10</w:t>
            </w:r>
            <w:r>
              <w:rPr>
                <w:rFonts w:ascii="仿宋" w:eastAsia="仿宋" w:hAnsi="仿宋" w:cs="仿宋" w:hint="eastAsia"/>
                <w:color w:val="000000"/>
                <w:sz w:val="28"/>
                <w:szCs w:val="28"/>
                <w:shd w:val="clear" w:color="auto" w:fill="FFFFFF"/>
              </w:rPr>
              <w:t>条</w:t>
            </w:r>
          </w:p>
        </w:tc>
      </w:tr>
      <w:tr w:rsidR="00F76429">
        <w:tc>
          <w:tcPr>
            <w:tcW w:w="0" w:type="auto"/>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3</w:t>
            </w:r>
          </w:p>
        </w:tc>
        <w:tc>
          <w:tcPr>
            <w:tcW w:w="1898" w:type="dxa"/>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10-25</w:t>
            </w:r>
            <w:r>
              <w:rPr>
                <w:rFonts w:ascii="仿宋" w:eastAsia="仿宋" w:hAnsi="仿宋" w:cs="仿宋" w:hint="eastAsia"/>
                <w:sz w:val="28"/>
                <w:szCs w:val="28"/>
              </w:rPr>
              <w:t>日</w:t>
            </w:r>
          </w:p>
        </w:tc>
        <w:tc>
          <w:tcPr>
            <w:tcW w:w="3627" w:type="dxa"/>
            <w:vAlign w:val="center"/>
          </w:tcPr>
          <w:p w:rsidR="00F76429" w:rsidRDefault="00921E14">
            <w:pPr>
              <w:pStyle w:val="a3"/>
              <w:widowControl/>
              <w:spacing w:beforeAutospacing="0" w:afterAutospacing="0" w:line="520" w:lineRule="exact"/>
              <w:rPr>
                <w:rFonts w:ascii="仿宋" w:eastAsia="仿宋" w:hAnsi="仿宋" w:cs="仿宋"/>
                <w:sz w:val="28"/>
                <w:szCs w:val="28"/>
              </w:rPr>
            </w:pPr>
            <w:r>
              <w:rPr>
                <w:rFonts w:ascii="仿宋" w:eastAsia="仿宋" w:hAnsi="仿宋" w:cs="仿宋" w:hint="eastAsia"/>
                <w:color w:val="000000"/>
                <w:sz w:val="28"/>
                <w:szCs w:val="28"/>
                <w:shd w:val="clear" w:color="auto" w:fill="FFFFFF"/>
              </w:rPr>
              <w:t>召开不同层面代表座谈会</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开展</w:t>
            </w:r>
            <w:r>
              <w:rPr>
                <w:rFonts w:ascii="仿宋" w:eastAsia="仿宋" w:hAnsi="仿宋" w:cs="仿宋" w:hint="eastAsia"/>
                <w:sz w:val="28"/>
                <w:szCs w:val="28"/>
              </w:rPr>
              <w:t>“爱校、荣校、强校”主题</w:t>
            </w:r>
            <w:r>
              <w:rPr>
                <w:rFonts w:ascii="仿宋" w:eastAsia="仿宋" w:hAnsi="仿宋" w:cs="仿宋" w:hint="eastAsia"/>
                <w:color w:val="000000"/>
                <w:sz w:val="28"/>
                <w:szCs w:val="28"/>
                <w:shd w:val="clear" w:color="auto" w:fill="FFFFFF"/>
              </w:rPr>
              <w:t>校训</w:t>
            </w:r>
            <w:r>
              <w:rPr>
                <w:rFonts w:ascii="仿宋" w:eastAsia="仿宋" w:hAnsi="仿宋" w:cs="仿宋" w:hint="eastAsia"/>
                <w:color w:val="000000"/>
                <w:sz w:val="28"/>
                <w:szCs w:val="28"/>
                <w:shd w:val="clear" w:color="auto" w:fill="FFFFFF"/>
              </w:rPr>
              <w:t>大讨论活动</w:t>
            </w:r>
          </w:p>
        </w:tc>
        <w:tc>
          <w:tcPr>
            <w:tcW w:w="2463" w:type="dxa"/>
          </w:tcPr>
          <w:p w:rsidR="00F76429" w:rsidRDefault="00921E14">
            <w:pPr>
              <w:pStyle w:val="a3"/>
              <w:widowControl/>
              <w:spacing w:beforeAutospacing="0" w:afterAutospacing="0" w:line="520" w:lineRule="exact"/>
              <w:rPr>
                <w:rFonts w:ascii="仿宋" w:eastAsia="仿宋" w:hAnsi="仿宋" w:cs="仿宋"/>
                <w:sz w:val="28"/>
                <w:szCs w:val="28"/>
              </w:rPr>
            </w:pPr>
            <w:r>
              <w:rPr>
                <w:rFonts w:ascii="仿宋" w:eastAsia="仿宋" w:hAnsi="仿宋" w:cs="仿宋" w:hint="eastAsia"/>
                <w:color w:val="000000"/>
                <w:sz w:val="28"/>
                <w:szCs w:val="28"/>
                <w:shd w:val="clear" w:color="auto" w:fill="FFFFFF"/>
              </w:rPr>
              <w:t>师生员工、离退休教职工及校友</w:t>
            </w:r>
            <w:r>
              <w:rPr>
                <w:rFonts w:ascii="仿宋" w:eastAsia="仿宋" w:hAnsi="仿宋" w:cs="仿宋" w:hint="eastAsia"/>
                <w:color w:val="000000"/>
                <w:sz w:val="28"/>
                <w:szCs w:val="28"/>
                <w:shd w:val="clear" w:color="auto" w:fill="FFFFFF"/>
              </w:rPr>
              <w:t>，</w:t>
            </w:r>
            <w:r>
              <w:rPr>
                <w:rFonts w:ascii="仿宋" w:eastAsia="仿宋" w:hAnsi="仿宋" w:cs="仿宋" w:hint="eastAsia"/>
                <w:sz w:val="28"/>
                <w:szCs w:val="28"/>
              </w:rPr>
              <w:t>各二级学院、各部门召开专题研讨会并汇总上报</w:t>
            </w:r>
          </w:p>
        </w:tc>
      </w:tr>
      <w:tr w:rsidR="00F76429">
        <w:tc>
          <w:tcPr>
            <w:tcW w:w="0" w:type="auto"/>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4</w:t>
            </w:r>
          </w:p>
        </w:tc>
        <w:tc>
          <w:tcPr>
            <w:tcW w:w="1898" w:type="dxa"/>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月底</w:t>
            </w:r>
          </w:p>
        </w:tc>
        <w:tc>
          <w:tcPr>
            <w:tcW w:w="3627" w:type="dxa"/>
            <w:vAlign w:val="center"/>
          </w:tcPr>
          <w:p w:rsidR="00F76429" w:rsidRDefault="00921E14">
            <w:pPr>
              <w:pStyle w:val="a3"/>
              <w:widowControl/>
              <w:shd w:val="clear" w:color="auto" w:fill="FFFFFF"/>
              <w:spacing w:beforeAutospacing="0" w:afterAutospacing="0" w:line="520" w:lineRule="exact"/>
              <w:rPr>
                <w:rFonts w:ascii="仿宋" w:eastAsia="仿宋" w:hAnsi="仿宋" w:cs="仿宋"/>
                <w:sz w:val="28"/>
                <w:szCs w:val="28"/>
              </w:rPr>
            </w:pPr>
            <w:r>
              <w:rPr>
                <w:rFonts w:ascii="仿宋" w:eastAsia="仿宋" w:hAnsi="仿宋" w:cs="仿宋" w:hint="eastAsia"/>
                <w:color w:val="000000"/>
                <w:sz w:val="28"/>
                <w:szCs w:val="28"/>
                <w:shd w:val="clear" w:color="auto" w:fill="FFFFFF"/>
              </w:rPr>
              <w:t>召开</w:t>
            </w:r>
            <w:r>
              <w:rPr>
                <w:rFonts w:ascii="仿宋" w:eastAsia="仿宋" w:hAnsi="仿宋" w:cs="仿宋" w:hint="eastAsia"/>
                <w:color w:val="000000"/>
                <w:sz w:val="28"/>
                <w:szCs w:val="28"/>
                <w:shd w:val="clear" w:color="auto" w:fill="FFFFFF"/>
              </w:rPr>
              <w:t>校内外专家论证</w:t>
            </w:r>
            <w:r>
              <w:rPr>
                <w:rFonts w:ascii="仿宋" w:eastAsia="仿宋" w:hAnsi="仿宋" w:cs="仿宋" w:hint="eastAsia"/>
                <w:color w:val="000000"/>
                <w:sz w:val="28"/>
                <w:szCs w:val="28"/>
                <w:shd w:val="clear" w:color="auto" w:fill="FFFFFF"/>
              </w:rPr>
              <w:t>会</w:t>
            </w:r>
          </w:p>
        </w:tc>
        <w:tc>
          <w:tcPr>
            <w:tcW w:w="2463" w:type="dxa"/>
          </w:tcPr>
          <w:p w:rsidR="00F76429" w:rsidRDefault="00F76429">
            <w:pPr>
              <w:pStyle w:val="a3"/>
              <w:widowControl/>
              <w:spacing w:beforeAutospacing="0" w:afterAutospacing="0" w:line="520" w:lineRule="exact"/>
              <w:rPr>
                <w:rFonts w:ascii="仿宋" w:eastAsia="仿宋" w:hAnsi="仿宋" w:cs="仿宋"/>
                <w:sz w:val="28"/>
                <w:szCs w:val="28"/>
              </w:rPr>
            </w:pPr>
          </w:p>
        </w:tc>
      </w:tr>
      <w:tr w:rsidR="00F76429">
        <w:tc>
          <w:tcPr>
            <w:tcW w:w="0" w:type="auto"/>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5</w:t>
            </w:r>
          </w:p>
        </w:tc>
        <w:tc>
          <w:tcPr>
            <w:tcW w:w="1898" w:type="dxa"/>
            <w:vAlign w:val="center"/>
          </w:tcPr>
          <w:p w:rsidR="00F76429" w:rsidRDefault="00921E14">
            <w:pPr>
              <w:pStyle w:val="a3"/>
              <w:widowControl/>
              <w:spacing w:beforeAutospacing="0" w:afterAutospacing="0" w:line="520" w:lineRule="exact"/>
              <w:jc w:val="center"/>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月</w:t>
            </w:r>
          </w:p>
        </w:tc>
        <w:tc>
          <w:tcPr>
            <w:tcW w:w="3627" w:type="dxa"/>
            <w:vAlign w:val="center"/>
          </w:tcPr>
          <w:p w:rsidR="00F76429" w:rsidRDefault="00921E14">
            <w:pPr>
              <w:pStyle w:val="a3"/>
              <w:widowControl/>
              <w:shd w:val="clear" w:color="auto" w:fill="FFFFFF"/>
              <w:spacing w:beforeAutospacing="0" w:afterAutospacing="0" w:line="520" w:lineRule="exac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确定校训</w:t>
            </w:r>
          </w:p>
        </w:tc>
        <w:tc>
          <w:tcPr>
            <w:tcW w:w="2463" w:type="dxa"/>
          </w:tcPr>
          <w:p w:rsidR="00F76429" w:rsidRDefault="00F76429">
            <w:pPr>
              <w:pStyle w:val="a3"/>
              <w:widowControl/>
              <w:spacing w:beforeAutospacing="0" w:afterAutospacing="0" w:line="520" w:lineRule="exact"/>
              <w:rPr>
                <w:rFonts w:ascii="仿宋" w:eastAsia="仿宋" w:hAnsi="仿宋" w:cs="仿宋"/>
                <w:sz w:val="28"/>
                <w:szCs w:val="28"/>
              </w:rPr>
            </w:pPr>
          </w:p>
        </w:tc>
      </w:tr>
    </w:tbl>
    <w:p w:rsidR="00F76429" w:rsidRDefault="00F76429">
      <w:pPr>
        <w:rPr>
          <w:rFonts w:ascii="微软雅黑" w:eastAsia="微软雅黑" w:hAnsi="微软雅黑" w:cs="微软雅黑"/>
          <w:color w:val="333333"/>
          <w:sz w:val="24"/>
          <w:shd w:val="clear" w:color="auto" w:fill="FFFFFF"/>
        </w:rPr>
      </w:pPr>
    </w:p>
    <w:p w:rsidR="00F76429" w:rsidRDefault="00921E14">
      <w:pPr>
        <w:tabs>
          <w:tab w:val="left" w:pos="5345"/>
        </w:tabs>
        <w:jc w:val="left"/>
      </w:pPr>
      <w:r>
        <w:rPr>
          <w:rFonts w:hint="eastAsia"/>
        </w:rPr>
        <w:tab/>
      </w:r>
    </w:p>
    <w:sectPr w:rsidR="00F76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7E4106"/>
    <w:rsid w:val="0029268C"/>
    <w:rsid w:val="003D246F"/>
    <w:rsid w:val="00921E14"/>
    <w:rsid w:val="00F76429"/>
    <w:rsid w:val="016F50BF"/>
    <w:rsid w:val="01761D98"/>
    <w:rsid w:val="03AA03B0"/>
    <w:rsid w:val="05923E19"/>
    <w:rsid w:val="08B52A83"/>
    <w:rsid w:val="0B695E6F"/>
    <w:rsid w:val="0CB13EA7"/>
    <w:rsid w:val="0CDD0238"/>
    <w:rsid w:val="0DBA297A"/>
    <w:rsid w:val="0F683FE8"/>
    <w:rsid w:val="0F8D1208"/>
    <w:rsid w:val="1650297D"/>
    <w:rsid w:val="16865F48"/>
    <w:rsid w:val="1A421218"/>
    <w:rsid w:val="1F187FC8"/>
    <w:rsid w:val="1F6C60EB"/>
    <w:rsid w:val="214C799A"/>
    <w:rsid w:val="23BC74B3"/>
    <w:rsid w:val="24012AF6"/>
    <w:rsid w:val="261F02CB"/>
    <w:rsid w:val="264E273E"/>
    <w:rsid w:val="277E4106"/>
    <w:rsid w:val="277E5E2A"/>
    <w:rsid w:val="278C6E10"/>
    <w:rsid w:val="27EC2595"/>
    <w:rsid w:val="28534249"/>
    <w:rsid w:val="29335F1A"/>
    <w:rsid w:val="2A9F78C8"/>
    <w:rsid w:val="2B203933"/>
    <w:rsid w:val="2CB73E61"/>
    <w:rsid w:val="31B649FA"/>
    <w:rsid w:val="330B0947"/>
    <w:rsid w:val="3C5178CC"/>
    <w:rsid w:val="3E0F3635"/>
    <w:rsid w:val="4097415E"/>
    <w:rsid w:val="40D92C6A"/>
    <w:rsid w:val="40ED33A6"/>
    <w:rsid w:val="41327399"/>
    <w:rsid w:val="46FA74A6"/>
    <w:rsid w:val="4BDF7D44"/>
    <w:rsid w:val="4EFD406F"/>
    <w:rsid w:val="52E06A63"/>
    <w:rsid w:val="55C17694"/>
    <w:rsid w:val="579F4549"/>
    <w:rsid w:val="5A0B1D12"/>
    <w:rsid w:val="5A425E1F"/>
    <w:rsid w:val="5BB173E9"/>
    <w:rsid w:val="5BD46CFD"/>
    <w:rsid w:val="5DA3475C"/>
    <w:rsid w:val="60006269"/>
    <w:rsid w:val="60D54DDA"/>
    <w:rsid w:val="6A8F1BED"/>
    <w:rsid w:val="6E8C3A18"/>
    <w:rsid w:val="6F777EC6"/>
    <w:rsid w:val="73F743BC"/>
    <w:rsid w:val="74877922"/>
    <w:rsid w:val="74BE15C2"/>
    <w:rsid w:val="7EBE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F521D"/>
  <w15:docId w15:val="{DB8C0A72-2938-4F80-8691-F3B2C9A9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走神摄影</dc:creator>
  <cp:lastModifiedBy>USER</cp:lastModifiedBy>
  <cp:revision>2</cp:revision>
  <cp:lastPrinted>2021-09-23T06:14:00Z</cp:lastPrinted>
  <dcterms:created xsi:type="dcterms:W3CDTF">2021-09-22T12:39:00Z</dcterms:created>
  <dcterms:modified xsi:type="dcterms:W3CDTF">2021-10-12T02:12:00Z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376AC5E448CD42A18DCC0D3CD1A9CF14</vt:lpwstr>
  </property>
</Properties>
</file>